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72FC" w14:textId="4485C8A1" w:rsidR="00E378AE" w:rsidRDefault="00E378AE" w:rsidP="00DF1679">
      <w:pPr>
        <w:pStyle w:val="BasicParagraph"/>
        <w:suppressAutoHyphens/>
        <w:spacing w:line="240" w:lineRule="auto"/>
        <w:rPr>
          <w:rFonts w:ascii="Blanco-Regular" w:hAnsi="Blanco-Regular" w:cs="Blanco-Regular"/>
          <w:color w:val="BFD730"/>
          <w:sz w:val="20"/>
          <w:szCs w:val="20"/>
        </w:rPr>
      </w:pPr>
      <w:bookmarkStart w:id="0" w:name="_GoBack"/>
      <w:bookmarkEnd w:id="0"/>
      <w:r>
        <w:rPr>
          <w:rFonts w:ascii="DINOT-CondMedium" w:hAnsi="DINOT-CondMedium" w:cs="DINOT-CondMedium"/>
          <w:caps/>
          <w:color w:val="BFD730"/>
          <w:sz w:val="32"/>
          <w:szCs w:val="32"/>
        </w:rPr>
        <w:t>Sample Guest Article</w:t>
      </w:r>
    </w:p>
    <w:p w14:paraId="72ECF686" w14:textId="77777777" w:rsidR="00E378AE" w:rsidRDefault="00E378AE" w:rsidP="00DF1679">
      <w:pPr>
        <w:pStyle w:val="BasicParagraph"/>
        <w:suppressAutoHyphens/>
        <w:spacing w:after="40" w:line="240" w:lineRule="auto"/>
        <w:rPr>
          <w:rFonts w:ascii="Blanco-Regular" w:hAnsi="Blanco-Regular" w:cs="Blanco-Regular"/>
          <w:sz w:val="20"/>
          <w:szCs w:val="20"/>
        </w:rPr>
      </w:pPr>
      <w:r>
        <w:rPr>
          <w:rFonts w:ascii="Blanco-Regular" w:hAnsi="Blanco-Regular" w:cs="Blanco-Regular"/>
          <w:sz w:val="20"/>
          <w:szCs w:val="20"/>
        </w:rPr>
        <w:t>This article can be submitted to your local newspaper as a guest article. Send in as is or customize as you see fit.</w:t>
      </w:r>
    </w:p>
    <w:p w14:paraId="07BA6FBD" w14:textId="77777777" w:rsidR="00E378AE" w:rsidRDefault="00E378AE" w:rsidP="00DF1679">
      <w:pPr>
        <w:pStyle w:val="BasicParagraph"/>
        <w:suppressAutoHyphens/>
        <w:spacing w:after="40" w:line="240" w:lineRule="auto"/>
        <w:rPr>
          <w:rFonts w:ascii="Blanco-Regular" w:hAnsi="Blanco-Regular" w:cs="Blanco-Regular"/>
          <w:sz w:val="20"/>
          <w:szCs w:val="20"/>
        </w:rPr>
      </w:pPr>
    </w:p>
    <w:p w14:paraId="165D5F48" w14:textId="77777777" w:rsidR="00E378AE" w:rsidRDefault="00E378AE" w:rsidP="00DF1679">
      <w:pPr>
        <w:pStyle w:val="BasicParagraph"/>
        <w:suppressAutoHyphens/>
        <w:spacing w:after="40" w:line="240" w:lineRule="auto"/>
        <w:rPr>
          <w:rFonts w:ascii="Blanco-Regular" w:hAnsi="Blanco-Regular" w:cs="Blanco-Regular"/>
          <w:sz w:val="20"/>
          <w:szCs w:val="20"/>
        </w:rPr>
      </w:pPr>
      <w:r>
        <w:rPr>
          <w:rFonts w:ascii="Blanco-Regular" w:hAnsi="Blanco-Regular" w:cs="Blanco-Regular"/>
          <w:sz w:val="20"/>
          <w:szCs w:val="20"/>
        </w:rPr>
        <w:t xml:space="preserve">{Insert town name} Hosts {name of event} to Celebrate National Rural Homecoming </w:t>
      </w:r>
    </w:p>
    <w:p w14:paraId="171D1AC9" w14:textId="77777777" w:rsidR="00E378AE" w:rsidRDefault="00E378AE" w:rsidP="00DF1679">
      <w:pPr>
        <w:pStyle w:val="BasicParagraph"/>
        <w:suppressAutoHyphens/>
        <w:spacing w:after="40" w:line="240" w:lineRule="auto"/>
        <w:rPr>
          <w:rFonts w:ascii="Blanco-Regular" w:hAnsi="Blanco-Regular" w:cs="Blanco-Regular"/>
          <w:sz w:val="20"/>
          <w:szCs w:val="20"/>
        </w:rPr>
      </w:pPr>
    </w:p>
    <w:p w14:paraId="52994B63" w14:textId="77777777" w:rsidR="00E378AE" w:rsidRDefault="00E378AE" w:rsidP="00DF1679">
      <w:pPr>
        <w:pStyle w:val="BasicParagraph"/>
        <w:suppressAutoHyphens/>
        <w:spacing w:after="40" w:line="240" w:lineRule="auto"/>
        <w:rPr>
          <w:rFonts w:ascii="Blanco-Regular" w:hAnsi="Blanco-Regular" w:cs="Blanco-Regular"/>
          <w:sz w:val="20"/>
          <w:szCs w:val="20"/>
        </w:rPr>
      </w:pPr>
      <w:r>
        <w:rPr>
          <w:rFonts w:ascii="Blanco-Regular" w:hAnsi="Blanco-Regular" w:cs="Blanco-Regular"/>
          <w:sz w:val="20"/>
          <w:szCs w:val="20"/>
        </w:rPr>
        <w:t>On {insert date}, {Insert town name} joins communities across the country that will be hosting events or engaging members of their community as part of #</w:t>
      </w:r>
      <w:proofErr w:type="spellStart"/>
      <w:r>
        <w:rPr>
          <w:rFonts w:ascii="Blanco-Regular" w:hAnsi="Blanco-Regular" w:cs="Blanco-Regular"/>
          <w:sz w:val="20"/>
          <w:szCs w:val="20"/>
        </w:rPr>
        <w:t>RuralHomecoming</w:t>
      </w:r>
      <w:proofErr w:type="spellEnd"/>
      <w:r>
        <w:rPr>
          <w:rFonts w:ascii="Blanco-Regular" w:hAnsi="Blanco-Regular" w:cs="Blanco-Regular"/>
          <w:sz w:val="20"/>
          <w:szCs w:val="20"/>
        </w:rPr>
        <w:t>. In its first year, #</w:t>
      </w:r>
      <w:proofErr w:type="spellStart"/>
      <w:r>
        <w:rPr>
          <w:rFonts w:ascii="Blanco-Regular" w:hAnsi="Blanco-Regular" w:cs="Blanco-Regular"/>
          <w:sz w:val="20"/>
          <w:szCs w:val="20"/>
        </w:rPr>
        <w:t>RuralHomecoming</w:t>
      </w:r>
      <w:proofErr w:type="spellEnd"/>
      <w:r>
        <w:rPr>
          <w:rFonts w:ascii="Blanco-Regular" w:hAnsi="Blanco-Regular" w:cs="Blanco-Regular"/>
          <w:sz w:val="20"/>
          <w:szCs w:val="20"/>
        </w:rPr>
        <w:t xml:space="preserve"> was created to honor rural America and kickstart a national dialogue on what being rural truly means. These events will bring communities together to celebrate what makes them so special and give current and former residents a reason to reconnect with their hometown.  </w:t>
      </w:r>
    </w:p>
    <w:p w14:paraId="5DEE01E9" w14:textId="77777777" w:rsidR="00E378AE" w:rsidRDefault="00E378AE" w:rsidP="00DF1679">
      <w:pPr>
        <w:pStyle w:val="BasicParagraph"/>
        <w:suppressAutoHyphens/>
        <w:spacing w:after="40" w:line="240" w:lineRule="auto"/>
        <w:rPr>
          <w:rFonts w:ascii="Blanco-Regular" w:hAnsi="Blanco-Regular" w:cs="Blanco-Regular"/>
          <w:sz w:val="20"/>
          <w:szCs w:val="20"/>
        </w:rPr>
      </w:pPr>
    </w:p>
    <w:p w14:paraId="48C89CBC" w14:textId="5B6EAE9D" w:rsidR="00E378AE" w:rsidRPr="00E378AE" w:rsidRDefault="00E378AE" w:rsidP="00DF1679">
      <w:pPr>
        <w:pStyle w:val="BasicParagraph"/>
        <w:suppressAutoHyphens/>
        <w:spacing w:after="40" w:line="240" w:lineRule="auto"/>
        <w:rPr>
          <w:rFonts w:ascii="Blanco-Regular" w:hAnsi="Blanco-Regular" w:cs="Blanco-Regular"/>
          <w:spacing w:val="-6"/>
          <w:sz w:val="20"/>
          <w:szCs w:val="20"/>
        </w:rPr>
      </w:pPr>
      <w:r>
        <w:rPr>
          <w:rFonts w:ascii="Blanco-Regular" w:hAnsi="Blanco-Regular" w:cs="Blanco-Regular"/>
          <w:spacing w:val="-6"/>
          <w:sz w:val="20"/>
          <w:szCs w:val="20"/>
        </w:rPr>
        <w:t xml:space="preserve">{Insert town’s name} own version of this will be a {insert event format/location/time/etc.}. </w:t>
      </w:r>
      <w:r>
        <w:rPr>
          <w:rFonts w:ascii="Blanco-Regular" w:hAnsi="Blanco-Regular" w:cs="Blanco-Regular"/>
          <w:spacing w:val="-6"/>
          <w:sz w:val="20"/>
          <w:szCs w:val="20"/>
        </w:rPr>
        <w:br/>
      </w:r>
    </w:p>
    <w:p w14:paraId="5331B954" w14:textId="77777777" w:rsidR="00E378AE" w:rsidRDefault="00E378AE" w:rsidP="00DF1679">
      <w:pPr>
        <w:pStyle w:val="BasicParagraph"/>
        <w:suppressAutoHyphens/>
        <w:spacing w:after="40" w:line="240" w:lineRule="auto"/>
        <w:rPr>
          <w:rFonts w:ascii="Blanco-Regular" w:hAnsi="Blanco-Regular" w:cs="Blanco-Regular"/>
          <w:sz w:val="20"/>
          <w:szCs w:val="20"/>
        </w:rPr>
      </w:pPr>
      <w:r>
        <w:rPr>
          <w:rFonts w:ascii="Blanco-Regular" w:hAnsi="Blanco-Regular" w:cs="Blanco-Regular"/>
          <w:sz w:val="20"/>
          <w:szCs w:val="20"/>
        </w:rPr>
        <w:t>{Add quote from local leader organizing event on why the community chose to host and join the Rural Homecoming national event}</w:t>
      </w:r>
    </w:p>
    <w:p w14:paraId="359FADF9" w14:textId="77777777" w:rsidR="00E378AE" w:rsidRDefault="00E378AE" w:rsidP="00DF1679">
      <w:pPr>
        <w:pStyle w:val="BasicParagraph"/>
        <w:suppressAutoHyphens/>
        <w:spacing w:after="40" w:line="240" w:lineRule="auto"/>
        <w:rPr>
          <w:rFonts w:ascii="Blanco-Regular" w:hAnsi="Blanco-Regular" w:cs="Blanco-Regular"/>
          <w:sz w:val="20"/>
          <w:szCs w:val="20"/>
        </w:rPr>
      </w:pPr>
    </w:p>
    <w:p w14:paraId="49E1F6DC" w14:textId="77777777" w:rsidR="00E378AE" w:rsidRDefault="00E378AE" w:rsidP="00DF1679">
      <w:pPr>
        <w:pStyle w:val="BasicParagraph"/>
        <w:suppressAutoHyphens/>
        <w:spacing w:after="40" w:line="240" w:lineRule="auto"/>
        <w:rPr>
          <w:rFonts w:ascii="Blanco-Regular" w:hAnsi="Blanco-Regular" w:cs="Blanco-Regular"/>
          <w:sz w:val="20"/>
          <w:szCs w:val="20"/>
        </w:rPr>
      </w:pPr>
      <w:r>
        <w:rPr>
          <w:rFonts w:ascii="Blanco-Regular" w:hAnsi="Blanco-Regular" w:cs="Blanco-Regular"/>
          <w:sz w:val="20"/>
          <w:szCs w:val="20"/>
        </w:rPr>
        <w:t>{A few more sentences here on what the event is all about, who is involved, how people can participate/contribute, what to expect, etc.}</w:t>
      </w:r>
    </w:p>
    <w:p w14:paraId="7CC821BF" w14:textId="77777777" w:rsidR="00E378AE" w:rsidRDefault="00E378AE" w:rsidP="00DF1679">
      <w:pPr>
        <w:pStyle w:val="BasicParagraph"/>
        <w:suppressAutoHyphens/>
        <w:spacing w:after="40" w:line="240" w:lineRule="auto"/>
        <w:rPr>
          <w:rFonts w:ascii="Blanco-Regular" w:hAnsi="Blanco-Regular" w:cs="Blanco-Regular"/>
          <w:sz w:val="20"/>
          <w:szCs w:val="20"/>
        </w:rPr>
      </w:pPr>
    </w:p>
    <w:p w14:paraId="24C395B3" w14:textId="77777777" w:rsidR="00E378AE" w:rsidRDefault="00E378AE" w:rsidP="00DF1679">
      <w:pPr>
        <w:pStyle w:val="BasicParagraph"/>
        <w:suppressAutoHyphens/>
        <w:spacing w:after="40" w:line="240" w:lineRule="auto"/>
        <w:rPr>
          <w:rFonts w:ascii="Blanco-Regular" w:hAnsi="Blanco-Regular" w:cs="Blanco-Regular"/>
          <w:sz w:val="20"/>
          <w:szCs w:val="20"/>
        </w:rPr>
      </w:pPr>
      <w:r>
        <w:rPr>
          <w:rFonts w:ascii="Blanco-Regular" w:hAnsi="Blanco-Regular" w:cs="Blanco-Regular"/>
          <w:sz w:val="20"/>
          <w:szCs w:val="20"/>
        </w:rPr>
        <w:t xml:space="preserve">The Rural Homecoming campaign concept was developed by the Rural Community Assistance Partnership (RCAP) and the LOR Foundation, and includes a number of other partners across the country, making this a local opportunity to participate in a national program focused on rural communities. </w:t>
      </w:r>
    </w:p>
    <w:p w14:paraId="7E52AA7F" w14:textId="77777777" w:rsidR="00E378AE" w:rsidRDefault="00E378AE" w:rsidP="00DF1679">
      <w:pPr>
        <w:pStyle w:val="BasicParagraph"/>
        <w:suppressAutoHyphens/>
        <w:spacing w:after="40" w:line="240" w:lineRule="auto"/>
        <w:rPr>
          <w:rFonts w:ascii="Blanco-Regular" w:hAnsi="Blanco-Regular" w:cs="Blanco-Regular"/>
          <w:sz w:val="20"/>
          <w:szCs w:val="20"/>
        </w:rPr>
      </w:pPr>
    </w:p>
    <w:p w14:paraId="4463CC5D" w14:textId="77777777" w:rsidR="00E378AE" w:rsidRDefault="00E378AE" w:rsidP="00DF1679">
      <w:pPr>
        <w:pStyle w:val="BasicParagraph"/>
        <w:suppressAutoHyphens/>
        <w:spacing w:after="40" w:line="240" w:lineRule="auto"/>
        <w:rPr>
          <w:rFonts w:ascii="Blanco-Regular" w:hAnsi="Blanco-Regular" w:cs="Blanco-Regular"/>
          <w:sz w:val="20"/>
          <w:szCs w:val="20"/>
        </w:rPr>
      </w:pPr>
      <w:r>
        <w:rPr>
          <w:rFonts w:ascii="Blanco-Regular" w:hAnsi="Blanco-Regular" w:cs="Blanco-Regular"/>
          <w:sz w:val="20"/>
          <w:szCs w:val="20"/>
        </w:rPr>
        <w:t>“Rural Homecoming lets each community tell their own story,” said Nathan Ohle, Executive Director of RCAP. “It provides an opportunity to eliminate misconceptions about rural America by giving communities an opportunity to open their doors to reconnect people with their hometowns. Rural Homecoming is a celebration of what makes rural America so special that empowers each community to tell their story as part of a larger national partnership.”</w:t>
      </w:r>
    </w:p>
    <w:p w14:paraId="43A3D9EF" w14:textId="77777777" w:rsidR="00E378AE" w:rsidRDefault="00E378AE" w:rsidP="00DF1679">
      <w:pPr>
        <w:pStyle w:val="BasicParagraph"/>
        <w:suppressAutoHyphens/>
        <w:spacing w:after="40" w:line="240" w:lineRule="auto"/>
        <w:rPr>
          <w:rFonts w:ascii="Blanco-Regular" w:hAnsi="Blanco-Regular" w:cs="Blanco-Regular"/>
          <w:sz w:val="20"/>
          <w:szCs w:val="20"/>
        </w:rPr>
      </w:pPr>
    </w:p>
    <w:p w14:paraId="7FEC90F8" w14:textId="77777777" w:rsidR="00E378AE" w:rsidRDefault="00E378AE" w:rsidP="00DF1679">
      <w:pPr>
        <w:pStyle w:val="BasicParagraph"/>
        <w:suppressAutoHyphens/>
        <w:spacing w:after="40" w:line="240" w:lineRule="auto"/>
        <w:rPr>
          <w:rFonts w:ascii="Blanco-Regular" w:hAnsi="Blanco-Regular" w:cs="Blanco-Regular"/>
          <w:sz w:val="20"/>
          <w:szCs w:val="20"/>
        </w:rPr>
      </w:pPr>
      <w:r>
        <w:rPr>
          <w:rFonts w:ascii="Blanco-Regular" w:hAnsi="Blanco-Regular" w:cs="Blanco-Regular"/>
          <w:sz w:val="20"/>
          <w:szCs w:val="20"/>
        </w:rPr>
        <w:t xml:space="preserve">“We’re all from somewhere,” said </w:t>
      </w:r>
      <w:proofErr w:type="spellStart"/>
      <w:r>
        <w:rPr>
          <w:rFonts w:ascii="Blanco-Regular" w:hAnsi="Blanco-Regular" w:cs="Blanco-Regular"/>
          <w:sz w:val="20"/>
          <w:szCs w:val="20"/>
        </w:rPr>
        <w:t>LaMonte</w:t>
      </w:r>
      <w:proofErr w:type="spellEnd"/>
      <w:r>
        <w:rPr>
          <w:rFonts w:ascii="Blanco-Regular" w:hAnsi="Blanco-Regular" w:cs="Blanco-Regular"/>
          <w:sz w:val="20"/>
          <w:szCs w:val="20"/>
        </w:rPr>
        <w:t xml:space="preserve"> Guillory, Chief Communications Officer of the LOR Foundation. “Cities or small towns — coastal or inland — East or West — plains or mountains, the concept of Rural Homecoming allows people to connect with their roots and think about where they came from. It also gives us a chance to talk about the innovation and accomplishments that are happening in rural right now, of which there are many.” </w:t>
      </w:r>
    </w:p>
    <w:p w14:paraId="3182708E" w14:textId="77777777" w:rsidR="00E378AE" w:rsidRDefault="00E378AE" w:rsidP="00DF1679">
      <w:pPr>
        <w:pStyle w:val="BasicParagraph"/>
        <w:suppressAutoHyphens/>
        <w:spacing w:after="40" w:line="240" w:lineRule="auto"/>
        <w:rPr>
          <w:rFonts w:ascii="Blanco-Regular" w:hAnsi="Blanco-Regular" w:cs="Blanco-Regular"/>
          <w:sz w:val="20"/>
          <w:szCs w:val="20"/>
        </w:rPr>
      </w:pPr>
    </w:p>
    <w:p w14:paraId="7E6982EC" w14:textId="7424D82A" w:rsidR="00A60A9B" w:rsidRPr="00E378AE" w:rsidRDefault="00E378AE" w:rsidP="00DF1679">
      <w:pPr>
        <w:spacing w:after="40"/>
      </w:pPr>
      <w:r>
        <w:rPr>
          <w:rFonts w:ascii="Blanco-Regular" w:hAnsi="Blanco-Regular" w:cs="Blanco-Regular"/>
          <w:sz w:val="20"/>
          <w:szCs w:val="20"/>
        </w:rPr>
        <w:t>{add closing sentence or two on the event, summarizing the details, where people can RSVP and any additional thoughts}</w:t>
      </w:r>
    </w:p>
    <w:sectPr w:rsidR="00A60A9B" w:rsidRPr="00E378AE" w:rsidSect="00E378AE">
      <w:headerReference w:type="default" r:id="rId9"/>
      <w:pgSz w:w="12240" w:h="15840"/>
      <w:pgMar w:top="376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5E8F1" w14:textId="77777777" w:rsidR="00851F00" w:rsidRDefault="00851F00" w:rsidP="00E378AE">
      <w:r>
        <w:separator/>
      </w:r>
    </w:p>
  </w:endnote>
  <w:endnote w:type="continuationSeparator" w:id="0">
    <w:p w14:paraId="106685C2" w14:textId="77777777" w:rsidR="00851F00" w:rsidRDefault="00851F00" w:rsidP="00E3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lanco-Regular">
    <w:altName w:val="Calibri"/>
    <w:charset w:val="4D"/>
    <w:family w:val="roman"/>
    <w:pitch w:val="variable"/>
    <w:sig w:usb0="00000007" w:usb1="00000000" w:usb2="00000000" w:usb3="00000000" w:csb0="00000193" w:csb1="00000000"/>
  </w:font>
  <w:font w:name="DINOT-CondMedium">
    <w:altName w:val="Calibri"/>
    <w:panose1 w:val="00000000000000000000"/>
    <w:charset w:val="4D"/>
    <w:family w:val="auto"/>
    <w:notTrueType/>
    <w:pitch w:val="variable"/>
    <w:sig w:usb0="800000AF" w:usb1="4000206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126D" w14:textId="77777777" w:rsidR="00851F00" w:rsidRDefault="00851F00" w:rsidP="00E378AE">
      <w:r>
        <w:separator/>
      </w:r>
    </w:p>
  </w:footnote>
  <w:footnote w:type="continuationSeparator" w:id="0">
    <w:p w14:paraId="00CC733A" w14:textId="77777777" w:rsidR="00851F00" w:rsidRDefault="00851F00" w:rsidP="00E3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267A" w14:textId="78B47643" w:rsidR="00E378AE" w:rsidRDefault="00E378AE">
    <w:pPr>
      <w:pStyle w:val="Header"/>
    </w:pPr>
    <w:r>
      <w:rPr>
        <w:noProof/>
      </w:rPr>
      <w:drawing>
        <wp:anchor distT="0" distB="0" distL="114300" distR="114300" simplePos="0" relativeHeight="251658240" behindDoc="1" locked="1" layoutInCell="1" allowOverlap="1" wp14:anchorId="3E29E911" wp14:editId="10A96DD4">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AE"/>
    <w:rsid w:val="00046152"/>
    <w:rsid w:val="002E238E"/>
    <w:rsid w:val="00851F00"/>
    <w:rsid w:val="00A277AE"/>
    <w:rsid w:val="00B020C3"/>
    <w:rsid w:val="00DF1679"/>
    <w:rsid w:val="00E378AE"/>
    <w:rsid w:val="00FA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582B7"/>
  <w15:chartTrackingRefBased/>
  <w15:docId w15:val="{005B5FED-B214-B24C-8D8E-EF903F3C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8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8A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378AE"/>
    <w:pPr>
      <w:tabs>
        <w:tab w:val="center" w:pos="4680"/>
        <w:tab w:val="right" w:pos="9360"/>
      </w:tabs>
    </w:pPr>
  </w:style>
  <w:style w:type="character" w:customStyle="1" w:styleId="HeaderChar">
    <w:name w:val="Header Char"/>
    <w:basedOn w:val="DefaultParagraphFont"/>
    <w:link w:val="Header"/>
    <w:uiPriority w:val="99"/>
    <w:rsid w:val="00E378AE"/>
  </w:style>
  <w:style w:type="paragraph" w:styleId="Footer">
    <w:name w:val="footer"/>
    <w:basedOn w:val="Normal"/>
    <w:link w:val="FooterChar"/>
    <w:uiPriority w:val="99"/>
    <w:unhideWhenUsed/>
    <w:rsid w:val="00E378AE"/>
    <w:pPr>
      <w:tabs>
        <w:tab w:val="center" w:pos="4680"/>
        <w:tab w:val="right" w:pos="9360"/>
      </w:tabs>
    </w:pPr>
  </w:style>
  <w:style w:type="character" w:customStyle="1" w:styleId="FooterChar">
    <w:name w:val="Footer Char"/>
    <w:basedOn w:val="DefaultParagraphFont"/>
    <w:link w:val="Footer"/>
    <w:uiPriority w:val="99"/>
    <w:rsid w:val="00E378AE"/>
  </w:style>
  <w:style w:type="paragraph" w:customStyle="1" w:styleId="BasicParagraph">
    <w:name w:val="[Basic Paragraph]"/>
    <w:basedOn w:val="Normal"/>
    <w:uiPriority w:val="99"/>
    <w:rsid w:val="00E378AE"/>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DB54DDD48C41A2BBD2679E8330EC" ma:contentTypeVersion="12" ma:contentTypeDescription="Create a new document." ma:contentTypeScope="" ma:versionID="6911859deee4b21b35e9ac277faa5902">
  <xsd:schema xmlns:xsd="http://www.w3.org/2001/XMLSchema" xmlns:xs="http://www.w3.org/2001/XMLSchema" xmlns:p="http://schemas.microsoft.com/office/2006/metadata/properties" xmlns:ns2="e7cde129-ac71-4eed-8c37-223384f5568e" xmlns:ns3="bca69249-c7cc-45c7-9ee9-f0d4ab89805e" targetNamespace="http://schemas.microsoft.com/office/2006/metadata/properties" ma:root="true" ma:fieldsID="6384fb9c74e4807dd33838f6249a2cb1" ns2:_="" ns3:_="">
    <xsd:import namespace="e7cde129-ac71-4eed-8c37-223384f5568e"/>
    <xsd:import namespace="bca69249-c7cc-45c7-9ee9-f0d4ab898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de129-ac71-4eed-8c37-223384f55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69249-c7cc-45c7-9ee9-f0d4ab8980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8F7D7-B564-45DC-A3CD-3A4596F79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de129-ac71-4eed-8c37-223384f5568e"/>
    <ds:schemaRef ds:uri="bca69249-c7cc-45c7-9ee9-f0d4ab898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5378E-74F1-4AF3-95F6-71F4C0210A96}">
  <ds:schemaRefs>
    <ds:schemaRef ds:uri="http://schemas.microsoft.com/sharepoint/v3/contenttype/forms"/>
  </ds:schemaRefs>
</ds:datastoreItem>
</file>

<file path=customXml/itemProps3.xml><?xml version="1.0" encoding="utf-8"?>
<ds:datastoreItem xmlns:ds="http://schemas.openxmlformats.org/officeDocument/2006/customXml" ds:itemID="{0A28C014-9147-489D-A796-726AFCCE8832}">
  <ds:schemaRefs>
    <ds:schemaRef ds:uri="http://purl.org/dc/elements/1.1/"/>
    <ds:schemaRef ds:uri="http://schemas.microsoft.com/office/2006/metadata/properties"/>
    <ds:schemaRef ds:uri="bca69249-c7cc-45c7-9ee9-f0d4ab89805e"/>
    <ds:schemaRef ds:uri="http://purl.org/dc/terms/"/>
    <ds:schemaRef ds:uri="http://schemas.openxmlformats.org/package/2006/metadata/core-properties"/>
    <ds:schemaRef ds:uri="http://purl.org/dc/dcmitype/"/>
    <ds:schemaRef ds:uri="http://schemas.microsoft.com/office/2006/documentManagement/types"/>
    <ds:schemaRef ds:uri="e7cde129-ac71-4eed-8c37-223384f5568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Korth</dc:creator>
  <cp:keywords/>
  <dc:description/>
  <cp:lastModifiedBy>Kinsey Brown</cp:lastModifiedBy>
  <cp:revision>2</cp:revision>
  <dcterms:created xsi:type="dcterms:W3CDTF">2019-08-22T16:50:00Z</dcterms:created>
  <dcterms:modified xsi:type="dcterms:W3CDTF">2019-08-22T16:50:00Z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0x010100FA7FDB54DDD48C41A2BBD2679E8330EC</vt:lpwstr>
  </property>
</Properties>
</file>